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9" w:rsidRPr="00311C09" w:rsidRDefault="00311C09" w:rsidP="00311C09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u w:val="single"/>
        </w:rPr>
      </w:pPr>
      <w:r w:rsidRPr="00311C09">
        <w:rPr>
          <w:b/>
          <w:bCs/>
          <w:color w:val="000000"/>
          <w:sz w:val="36"/>
          <w:szCs w:val="36"/>
          <w:u w:val="single"/>
        </w:rPr>
        <w:t>EARLY NEUTERING</w:t>
      </w:r>
    </w:p>
    <w:p w:rsidR="00311C09" w:rsidRPr="00311C09" w:rsidRDefault="00311C09" w:rsidP="00311C09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11C09" w:rsidRPr="00311C09" w:rsidRDefault="00311C09" w:rsidP="00311C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311C09">
        <w:rPr>
          <w:b/>
          <w:bCs/>
          <w:color w:val="000000"/>
          <w:sz w:val="28"/>
          <w:szCs w:val="28"/>
          <w:u w:val="single"/>
        </w:rPr>
        <w:t>Early neutering</w:t>
      </w:r>
    </w:p>
    <w:p w:rsidR="00311C09" w:rsidRPr="00311C09" w:rsidRDefault="00311C09" w:rsidP="00311C0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The only way breeders can be certain that the kittens they</w:t>
      </w:r>
      <w:r>
        <w:rPr>
          <w:color w:val="000000"/>
          <w:sz w:val="28"/>
          <w:szCs w:val="28"/>
        </w:rPr>
        <w:t xml:space="preserve"> sell cannot be bred from is to </w:t>
      </w:r>
      <w:r w:rsidRPr="00311C09">
        <w:rPr>
          <w:color w:val="000000"/>
          <w:sz w:val="28"/>
          <w:szCs w:val="28"/>
        </w:rPr>
        <w:t>neuter them before they are sold.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Early neutering has been carried out in Australia, New Z</w:t>
      </w:r>
      <w:r>
        <w:rPr>
          <w:color w:val="000000"/>
          <w:sz w:val="28"/>
          <w:szCs w:val="28"/>
        </w:rPr>
        <w:t xml:space="preserve">ealand and the United States of </w:t>
      </w:r>
      <w:r w:rsidRPr="00311C09">
        <w:rPr>
          <w:color w:val="000000"/>
          <w:sz w:val="28"/>
          <w:szCs w:val="28"/>
        </w:rPr>
        <w:t>America for many years and is now gaining popularity in t</w:t>
      </w:r>
      <w:r>
        <w:rPr>
          <w:color w:val="000000"/>
          <w:sz w:val="28"/>
          <w:szCs w:val="28"/>
        </w:rPr>
        <w:t xml:space="preserve">he UK, where some breeders have </w:t>
      </w:r>
      <w:r w:rsidRPr="00311C09">
        <w:rPr>
          <w:color w:val="000000"/>
          <w:sz w:val="28"/>
          <w:szCs w:val="28"/>
        </w:rPr>
        <w:t>also been "converts" for many years.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Despite some historical worries about the growth and d</w:t>
      </w:r>
      <w:r>
        <w:rPr>
          <w:color w:val="000000"/>
          <w:sz w:val="28"/>
          <w:szCs w:val="28"/>
        </w:rPr>
        <w:t xml:space="preserve">evelopment of kittens which are </w:t>
      </w:r>
      <w:r w:rsidRPr="00311C09">
        <w:rPr>
          <w:color w:val="000000"/>
          <w:sz w:val="28"/>
          <w:szCs w:val="28"/>
        </w:rPr>
        <w:t xml:space="preserve">neutered early, studies have demonstrated that there are no </w:t>
      </w:r>
      <w:r>
        <w:rPr>
          <w:color w:val="000000"/>
          <w:sz w:val="28"/>
          <w:szCs w:val="28"/>
        </w:rPr>
        <w:t xml:space="preserve">adverse effects provided that a </w:t>
      </w:r>
      <w:r w:rsidRPr="00311C09">
        <w:rPr>
          <w:color w:val="000000"/>
          <w:sz w:val="28"/>
          <w:szCs w:val="28"/>
        </w:rPr>
        <w:t>suitable anaesthetic is used.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The Cat Group, of which the GCCF is a member, has produced a policy paper on neutering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which emphasises the benefits of early neutering in both pedig</w:t>
      </w:r>
      <w:r>
        <w:rPr>
          <w:color w:val="000000"/>
          <w:sz w:val="28"/>
          <w:szCs w:val="28"/>
        </w:rPr>
        <w:t xml:space="preserve">ree and non-pedigree cats. This </w:t>
      </w:r>
      <w:r w:rsidRPr="00311C09">
        <w:rPr>
          <w:color w:val="000000"/>
          <w:sz w:val="28"/>
          <w:szCs w:val="28"/>
        </w:rPr>
        <w:t xml:space="preserve">is available on the website </w:t>
      </w:r>
      <w:r w:rsidRPr="00311C09">
        <w:rPr>
          <w:color w:val="0000FF"/>
          <w:sz w:val="28"/>
          <w:szCs w:val="28"/>
        </w:rPr>
        <w:t xml:space="preserve">www.thecatgroup.org.uk </w:t>
      </w:r>
      <w:r w:rsidRPr="00311C09">
        <w:rPr>
          <w:color w:val="000000"/>
          <w:sz w:val="28"/>
          <w:szCs w:val="28"/>
        </w:rPr>
        <w:t>- and f</w:t>
      </w:r>
      <w:r>
        <w:rPr>
          <w:color w:val="000000"/>
          <w:sz w:val="28"/>
          <w:szCs w:val="28"/>
        </w:rPr>
        <w:t xml:space="preserve">rom the FAB Office, </w:t>
      </w:r>
      <w:proofErr w:type="spellStart"/>
      <w:r>
        <w:rPr>
          <w:color w:val="000000"/>
          <w:sz w:val="28"/>
          <w:szCs w:val="28"/>
        </w:rPr>
        <w:t>Taeselbury</w:t>
      </w:r>
      <w:proofErr w:type="spellEnd"/>
      <w:r>
        <w:rPr>
          <w:color w:val="000000"/>
          <w:sz w:val="28"/>
          <w:szCs w:val="28"/>
        </w:rPr>
        <w:t xml:space="preserve">, </w:t>
      </w:r>
      <w:r w:rsidRPr="00311C09">
        <w:rPr>
          <w:color w:val="000000"/>
          <w:sz w:val="28"/>
          <w:szCs w:val="28"/>
        </w:rPr>
        <w:t>High Street, Tisbury, Wilts SP3 6LD. There is an accompanying paper on Anaest</w:t>
      </w:r>
      <w:r>
        <w:rPr>
          <w:color w:val="000000"/>
          <w:sz w:val="28"/>
          <w:szCs w:val="28"/>
        </w:rPr>
        <w:t xml:space="preserve">hesia for </w:t>
      </w:r>
      <w:r w:rsidRPr="00311C09">
        <w:rPr>
          <w:color w:val="000000"/>
          <w:sz w:val="28"/>
          <w:szCs w:val="28"/>
        </w:rPr>
        <w:t>Neutering Kittens which may be of inter</w:t>
      </w:r>
      <w:r>
        <w:rPr>
          <w:color w:val="000000"/>
          <w:sz w:val="28"/>
          <w:szCs w:val="28"/>
        </w:rPr>
        <w:t xml:space="preserve">est to your veterinary surgeon. </w:t>
      </w:r>
      <w:r w:rsidRPr="00311C09">
        <w:rPr>
          <w:color w:val="000000"/>
          <w:sz w:val="28"/>
          <w:szCs w:val="28"/>
        </w:rPr>
        <w:t>Although the paper makes the assumption that most pedigree ki</w:t>
      </w:r>
      <w:r>
        <w:rPr>
          <w:color w:val="000000"/>
          <w:sz w:val="28"/>
          <w:szCs w:val="28"/>
        </w:rPr>
        <w:t xml:space="preserve">ttens will be sold un-neutered, </w:t>
      </w:r>
      <w:r w:rsidRPr="00311C09">
        <w:rPr>
          <w:color w:val="000000"/>
          <w:sz w:val="28"/>
          <w:szCs w:val="28"/>
        </w:rPr>
        <w:t>many breeders have found that the optimum time for neutering is a week or two after the</w:t>
      </w:r>
    </w:p>
    <w:p w:rsid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second vaccination, to allow the kittens to develop goo</w:t>
      </w:r>
      <w:r>
        <w:rPr>
          <w:color w:val="000000"/>
          <w:sz w:val="28"/>
          <w:szCs w:val="28"/>
        </w:rPr>
        <w:t xml:space="preserve">d immunity and recover from any </w:t>
      </w:r>
      <w:r w:rsidRPr="00311C09">
        <w:rPr>
          <w:color w:val="000000"/>
          <w:sz w:val="28"/>
          <w:szCs w:val="28"/>
        </w:rPr>
        <w:t>stress caused by the vaccination. They recover from the operat</w:t>
      </w:r>
      <w:r>
        <w:rPr>
          <w:color w:val="000000"/>
          <w:sz w:val="28"/>
          <w:szCs w:val="28"/>
        </w:rPr>
        <w:t xml:space="preserve">ion far more quickly than older </w:t>
      </w:r>
      <w:r w:rsidRPr="00311C09">
        <w:rPr>
          <w:color w:val="000000"/>
          <w:sz w:val="28"/>
          <w:szCs w:val="28"/>
        </w:rPr>
        <w:t>kittens and are generally ready to go to their new homes a week or so</w:t>
      </w:r>
      <w:r>
        <w:rPr>
          <w:color w:val="000000"/>
          <w:sz w:val="28"/>
          <w:szCs w:val="28"/>
        </w:rPr>
        <w:t xml:space="preserve"> later.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Although this will, obviously, mean more expense to the breeder, the cost of the operation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can be included in the price of the kitten. Most genuine pet kitt</w:t>
      </w:r>
      <w:r>
        <w:rPr>
          <w:color w:val="000000"/>
          <w:sz w:val="28"/>
          <w:szCs w:val="28"/>
        </w:rPr>
        <w:t xml:space="preserve">en buyers are delighted to find </w:t>
      </w:r>
      <w:r w:rsidRPr="00311C09">
        <w:rPr>
          <w:color w:val="000000"/>
          <w:sz w:val="28"/>
          <w:szCs w:val="28"/>
        </w:rPr>
        <w:t xml:space="preserve">that although their kitten may cost a bit more, it will not </w:t>
      </w:r>
      <w:r>
        <w:rPr>
          <w:color w:val="000000"/>
          <w:sz w:val="28"/>
          <w:szCs w:val="28"/>
        </w:rPr>
        <w:t xml:space="preserve">require a routine visit to the </w:t>
      </w:r>
      <w:r w:rsidRPr="00311C09">
        <w:rPr>
          <w:color w:val="000000"/>
          <w:sz w:val="28"/>
          <w:szCs w:val="28"/>
        </w:rPr>
        <w:t>veterinary surgeon for a whole year!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 xml:space="preserve">Neutered kittens are at no disadvantage on the show bench, </w:t>
      </w:r>
      <w:r>
        <w:rPr>
          <w:color w:val="000000"/>
          <w:sz w:val="28"/>
          <w:szCs w:val="28"/>
        </w:rPr>
        <w:t xml:space="preserve">being shown in the same classes </w:t>
      </w:r>
      <w:r w:rsidRPr="00311C09">
        <w:rPr>
          <w:color w:val="000000"/>
          <w:sz w:val="28"/>
          <w:szCs w:val="28"/>
        </w:rPr>
        <w:t>as the un-neutered kittens of their breed.</w:t>
      </w:r>
    </w:p>
    <w:p w:rsidR="00311C09" w:rsidRPr="00BC2A97" w:rsidRDefault="00311C09" w:rsidP="00311C09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311C09" w:rsidRDefault="00311C09" w:rsidP="00311C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311C09">
        <w:rPr>
          <w:b/>
          <w:bCs/>
          <w:color w:val="000000"/>
          <w:sz w:val="28"/>
          <w:szCs w:val="28"/>
          <w:u w:val="single"/>
        </w:rPr>
        <w:t>Kittens sold as pets</w:t>
      </w:r>
    </w:p>
    <w:p w:rsidR="00311C09" w:rsidRPr="00311C09" w:rsidRDefault="00311C09" w:rsidP="00311C0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Concerned breeders do their best to ensure that only the kittens they consider suitable for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breeding are bred from. Kittens which are not sold specifically for breeding are usually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registered on the Non-Active Register; this means that if, against the breeder's wishes, they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are bred from, their kittens cannot be registered.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Kittens may be registered on the Non-Active Register for various reasons: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• they may not, in the opinion of their breeder, be good examples of their breed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• there may be a risk of hereditary disease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• the mother may have had breeding problems which could be hereditary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lastRenderedPageBreak/>
        <w:t>• or the breeder may simply wish to be sure that the new owner is a suitable person,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with help and advice, to breed from the kitten - and has the time and facilities to do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so.</w:t>
      </w:r>
    </w:p>
    <w:p w:rsidR="00311C09" w:rsidRP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When a kitten which is registered on the Non-Active Register is sold, it should be pointed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out, in writing, to the new owner that the cat has been sold as a pet or a show neuter and not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for breeding. If such a cat is registered with another organisation, the Non-Active registration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should be respected and the papers endorsed "not for breeding". Similarly, if a cat whose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papers are endorsed "not for breeding" is imported onto the GCCF Register it is registered on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the Non-Active Register.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Only the breeder, or the person who originally registered the cat, may change a registration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from the Non-Active Register to the Active Register. A change from Active to Non-Active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Register requires a request from the current registered owner of the cat plus, if the cat is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going to be transferred, the signature of the intended new owner.</w:t>
      </w:r>
    </w:p>
    <w:p w:rsidR="00311C09" w:rsidRDefault="00311C09" w:rsidP="00311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1C09">
        <w:rPr>
          <w:color w:val="000000"/>
          <w:sz w:val="28"/>
          <w:szCs w:val="28"/>
        </w:rPr>
        <w:t>However, despite all such precautions, many breeders have become aware that kittens they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have sold as pets have, despite their wishes, been bred from. The resulting kittens are sold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unregistered, often to unsuspecting new owners who only discover later that their kitten</w:t>
      </w:r>
      <w:r>
        <w:rPr>
          <w:color w:val="000000"/>
          <w:sz w:val="28"/>
          <w:szCs w:val="28"/>
        </w:rPr>
        <w:t xml:space="preserve"> </w:t>
      </w:r>
      <w:r w:rsidRPr="00311C09">
        <w:rPr>
          <w:color w:val="000000"/>
          <w:sz w:val="28"/>
          <w:szCs w:val="28"/>
        </w:rPr>
        <w:t>cannot be registered or shown.</w:t>
      </w:r>
    </w:p>
    <w:p w:rsidR="00311C09" w:rsidRPr="00BC2A97" w:rsidRDefault="00311C09" w:rsidP="00311C09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311C09" w:rsidRPr="00311C09" w:rsidRDefault="00311C09" w:rsidP="00311C09">
      <w:pPr>
        <w:autoSpaceDE w:val="0"/>
        <w:autoSpaceDN w:val="0"/>
        <w:adjustRightInd w:val="0"/>
        <w:rPr>
          <w:i/>
          <w:color w:val="000000"/>
          <w:szCs w:val="24"/>
        </w:rPr>
      </w:pPr>
      <w:r w:rsidRPr="00311C09">
        <w:rPr>
          <w:i/>
          <w:color w:val="000000"/>
          <w:szCs w:val="24"/>
        </w:rPr>
        <w:t>https://www.gccfcats.org/Portals/0/EarlyNeutering.pdf</w:t>
      </w:r>
    </w:p>
    <w:p w:rsidR="00311C09" w:rsidRDefault="00311C09" w:rsidP="00311C09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311C09" w:rsidRPr="00BC2A97" w:rsidRDefault="00311C09" w:rsidP="00311C09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BC2A97">
        <w:rPr>
          <w:b/>
          <w:color w:val="000000"/>
          <w:sz w:val="28"/>
          <w:szCs w:val="28"/>
          <w:u w:val="single"/>
        </w:rPr>
        <w:t>More interesting links about early neutering (ESN) below:</w:t>
      </w:r>
    </w:p>
    <w:p w:rsidR="00311C09" w:rsidRPr="00BC2A97" w:rsidRDefault="00311C09" w:rsidP="00311C09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311C09" w:rsidRDefault="00311C09" w:rsidP="00311C09">
      <w:pPr>
        <w:autoSpaceDE w:val="0"/>
        <w:autoSpaceDN w:val="0"/>
        <w:adjustRightInd w:val="0"/>
        <w:rPr>
          <w:i/>
          <w:color w:val="000000"/>
          <w:szCs w:val="24"/>
        </w:rPr>
      </w:pPr>
      <w:r w:rsidRPr="00311C09">
        <w:rPr>
          <w:i/>
          <w:color w:val="000000"/>
          <w:szCs w:val="24"/>
        </w:rPr>
        <w:t>https://www.catvets.com/public/PDFs/PositionStatements/EarlySpay&amp;Neuter.pdf</w:t>
      </w:r>
    </w:p>
    <w:p w:rsidR="00311C09" w:rsidRPr="00BC2A97" w:rsidRDefault="00311C09" w:rsidP="00311C09">
      <w:pPr>
        <w:autoSpaceDE w:val="0"/>
        <w:autoSpaceDN w:val="0"/>
        <w:adjustRightInd w:val="0"/>
        <w:rPr>
          <w:i/>
          <w:color w:val="000000"/>
          <w:sz w:val="12"/>
          <w:szCs w:val="12"/>
        </w:rPr>
      </w:pPr>
    </w:p>
    <w:p w:rsidR="00311C09" w:rsidRDefault="00311C09" w:rsidP="00311C09">
      <w:pPr>
        <w:autoSpaceDE w:val="0"/>
        <w:autoSpaceDN w:val="0"/>
        <w:adjustRightInd w:val="0"/>
        <w:rPr>
          <w:i/>
          <w:color w:val="000000"/>
          <w:szCs w:val="24"/>
        </w:rPr>
      </w:pPr>
      <w:r w:rsidRPr="00311C09">
        <w:rPr>
          <w:i/>
          <w:color w:val="000000"/>
          <w:szCs w:val="24"/>
        </w:rPr>
        <w:t>https://www.thesprucepets.com/early-spay-and-neuter-of-cats-552482</w:t>
      </w:r>
    </w:p>
    <w:p w:rsidR="00311C09" w:rsidRPr="00BC2A97" w:rsidRDefault="00311C09" w:rsidP="00311C09">
      <w:pPr>
        <w:autoSpaceDE w:val="0"/>
        <w:autoSpaceDN w:val="0"/>
        <w:adjustRightInd w:val="0"/>
        <w:rPr>
          <w:i/>
          <w:color w:val="000000"/>
          <w:sz w:val="12"/>
          <w:szCs w:val="12"/>
        </w:rPr>
      </w:pPr>
    </w:p>
    <w:p w:rsidR="00311C09" w:rsidRPr="00311C09" w:rsidRDefault="00311C09" w:rsidP="00311C09">
      <w:pPr>
        <w:autoSpaceDE w:val="0"/>
        <w:autoSpaceDN w:val="0"/>
        <w:adjustRightInd w:val="0"/>
        <w:rPr>
          <w:i/>
          <w:color w:val="000000"/>
          <w:szCs w:val="24"/>
        </w:rPr>
      </w:pPr>
      <w:r w:rsidRPr="00311C09">
        <w:rPr>
          <w:i/>
          <w:color w:val="000000"/>
          <w:szCs w:val="24"/>
        </w:rPr>
        <w:t>http://www.cfa.org/Owners/CatCare/SpayNeuter/EarlySpayNeuter.aspx</w:t>
      </w:r>
    </w:p>
    <w:p w:rsidR="00311C09" w:rsidRPr="00311C09" w:rsidRDefault="00311C09" w:rsidP="00311C09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sectPr w:rsidR="00311C09" w:rsidRPr="00311C09" w:rsidSect="0052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1C09"/>
    <w:rsid w:val="000C20E3"/>
    <w:rsid w:val="00311C09"/>
    <w:rsid w:val="0052245C"/>
    <w:rsid w:val="00B159E7"/>
    <w:rsid w:val="00B37C29"/>
    <w:rsid w:val="00B42293"/>
    <w:rsid w:val="00B81E94"/>
    <w:rsid w:val="00BC2A97"/>
    <w:rsid w:val="00BD4DD8"/>
    <w:rsid w:val="00CD0066"/>
    <w:rsid w:val="00F7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2018-06-30T11:30:00Z</dcterms:created>
  <dcterms:modified xsi:type="dcterms:W3CDTF">2018-06-30T11:43:00Z</dcterms:modified>
</cp:coreProperties>
</file>